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0C" w:rsidRPr="000C7F0C" w:rsidRDefault="000C7F0C" w:rsidP="000C7F0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7F0C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6D7077" w:rsidRPr="000C7F0C" w:rsidRDefault="006D7077" w:rsidP="000C7F0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7F0C">
        <w:rPr>
          <w:rFonts w:ascii="Times New Roman" w:hAnsi="Times New Roman" w:cs="Times New Roman"/>
          <w:b/>
          <w:sz w:val="28"/>
          <w:szCs w:val="28"/>
          <w:lang w:eastAsia="ru-RU"/>
        </w:rPr>
        <w:t>«Детские вопросы и как на них отвечать»</w:t>
      </w:r>
    </w:p>
    <w:p w:rsidR="006D7077" w:rsidRPr="000C7F0C" w:rsidRDefault="006D7077" w:rsidP="000C7F0C">
      <w:p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любознательны по своей природе. И очень хорошо, что среди детей встречается много </w:t>
      </w:r>
      <w:r w:rsidRPr="000C7F0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«почемучек»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которые интересуются окружающей их действительностью, пытаются открыть для себя что-то новое.</w:t>
      </w:r>
    </w:p>
    <w:p w:rsidR="000C7F0C" w:rsidRPr="000C7F0C" w:rsidRDefault="000C7F0C" w:rsidP="000C7F0C">
      <w:p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 дело в том, что круг понятий ещё настолько узок, что сам ребёнок не может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ответить на многие вопросы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не может самостоятельно добыть знания, поэтому он обращается за помощью к взрослым. Из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детских вопросов родители могут узнать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чем интересуется их ребёнок, сколько знаний имеет по данной теме.</w:t>
      </w:r>
    </w:p>
    <w:p w:rsidR="000C7F0C" w:rsidRPr="000C7F0C" w:rsidRDefault="000C7F0C" w:rsidP="000C7F0C">
      <w:p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Детские вопросы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часто утомляют взрослых. Но оставлять без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ответов вопросы маленьких </w:t>
      </w:r>
      <w:r w:rsidRPr="000C7F0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«почемучек»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не стоит. Наоборот, надо обязательно расширять кругозор своих детей, развивать у них мышление, внимание, наблюдательность. Знания пригодятся детям в будущем.</w:t>
      </w:r>
    </w:p>
    <w:p w:rsidR="000C7F0C" w:rsidRPr="000C7F0C" w:rsidRDefault="000C7F0C" w:rsidP="000C7F0C">
      <w:p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Есть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вопросы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на которые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затрудняются ответить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В этом случае, можно предложить ребёнку вместе найти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ответ на вопрос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 энциклопедии или в книге. Хорошо, когда у ребёнка познавательный интерес возрастает, и у него появляются новые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вопросы на данную тему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Происходит расширение представлений о данном объекте или явлении, пополняется запас знаний.</w:t>
      </w:r>
    </w:p>
    <w:p w:rsidR="000C7F0C" w:rsidRPr="000C7F0C" w:rsidRDefault="000C7F0C" w:rsidP="000C7F0C">
      <w:pP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0C7F0C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Рекомендации </w:t>
      </w:r>
      <w:r w:rsidR="00716B44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родителям:</w:t>
      </w:r>
    </w:p>
    <w:p w:rsidR="000C7F0C" w:rsidRPr="000C7F0C" w:rsidRDefault="000C7F0C" w:rsidP="000C7F0C">
      <w:p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ответах на вопрос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будьте всегда серьёзны. Никогда не отшучивайтесь и не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отвечайте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ребёнку в насмешливой форме. Это может обидеть ребёнка. И в следующий раз он просто не подойдёт к вам с интересующим его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вопросом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Отвечать на вопрос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надо доступным для ребёнка языком, чтобы ему было понятно и интересно.</w:t>
      </w:r>
    </w:p>
    <w:p w:rsidR="000C7F0C" w:rsidRPr="000C7F0C" w:rsidRDefault="000C7F0C" w:rsidP="000C7F0C">
      <w:p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Иногда детей интересуют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вопросы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на которые они могли бы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ответить сами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В этом случае не торопитесь с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ответом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Надо стимулировать умственную активность, подводить к тому, чтобы дети анализировали, сравнивали, делали простейшие умозаключения и выводы самостоятельно.</w:t>
      </w:r>
    </w:p>
    <w:p w:rsidR="000C7F0C" w:rsidRPr="000C7F0C" w:rsidRDefault="000C7F0C" w:rsidP="000C7F0C">
      <w:p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Когда ребёнок спрашивает, и вы уверены, что он вполне после раздумий может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ответить сам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можно задать ему встречный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вопрос</w:t>
      </w:r>
      <w:bookmarkStart w:id="0" w:name="_GoBack"/>
      <w:bookmarkEnd w:id="0"/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C7F0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 ты как думаешь? А как бы ты поступил в этой ситуации?»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После рассуждений, когда ребёнок сделает вывод, </w:t>
      </w:r>
      <w:r w:rsidRPr="000C7F0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надо обязательно похвалить его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«Вот какой молодец! Подумал, и сам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ответил на этот трудный вопрос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!»</w:t>
      </w:r>
    </w:p>
    <w:p w:rsidR="000C7F0C" w:rsidRPr="000C7F0C" w:rsidRDefault="000C7F0C" w:rsidP="000C7F0C">
      <w:p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Важно, чтобы ребёнок понял, что путём рассуждений можно получить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ответ на свой вопрос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C7F0C" w:rsidRPr="000C7F0C" w:rsidRDefault="000C7F0C" w:rsidP="000C7F0C">
      <w:p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Всегда поддерживайте ребёнка во время его рассуждений, если требуется, направляйте ход его мыслей, задавайте наводящие </w:t>
      </w:r>
      <w:r w:rsidRPr="000C7F0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вопросы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организовывайте экспериментальную деятельность и проводите вместе исследования каких-либо свойств предметов, объектов природы.</w:t>
      </w:r>
    </w:p>
    <w:p w:rsidR="000C7F0C" w:rsidRPr="000C7F0C" w:rsidRDefault="000C7F0C" w:rsidP="000C7F0C">
      <w:p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Будьте всегда честны с ребёнком, открыто общайтесь на интересующие его темы, старайтесь, чтобы у вас установились доверительные отношения в семье.</w:t>
      </w:r>
    </w:p>
    <w:p w:rsidR="000C7F0C" w:rsidRPr="000C7F0C" w:rsidRDefault="000C7F0C" w:rsidP="000C7F0C">
      <w:p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0C7F0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Желаем успехов в воспитании и развитии ваших детей!</w:t>
      </w:r>
    </w:p>
    <w:p w:rsidR="006D7077" w:rsidRPr="000C7F0C" w:rsidRDefault="006D7077" w:rsidP="000C7F0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7077" w:rsidRPr="000C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BB" w:rsidRDefault="00D257BB" w:rsidP="006D7077">
      <w:pPr>
        <w:spacing w:after="0" w:line="240" w:lineRule="auto"/>
      </w:pPr>
      <w:r>
        <w:separator/>
      </w:r>
    </w:p>
  </w:endnote>
  <w:endnote w:type="continuationSeparator" w:id="0">
    <w:p w:rsidR="00D257BB" w:rsidRDefault="00D257BB" w:rsidP="006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BB" w:rsidRDefault="00D257BB" w:rsidP="006D7077">
      <w:pPr>
        <w:spacing w:after="0" w:line="240" w:lineRule="auto"/>
      </w:pPr>
      <w:r>
        <w:separator/>
      </w:r>
    </w:p>
  </w:footnote>
  <w:footnote w:type="continuationSeparator" w:id="0">
    <w:p w:rsidR="00D257BB" w:rsidRDefault="00D257BB" w:rsidP="006D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77"/>
    <w:rsid w:val="000C7F0C"/>
    <w:rsid w:val="006D5919"/>
    <w:rsid w:val="006D7077"/>
    <w:rsid w:val="00716B44"/>
    <w:rsid w:val="007C760F"/>
    <w:rsid w:val="00D07BA8"/>
    <w:rsid w:val="00D2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8E47"/>
  <w15:chartTrackingRefBased/>
  <w15:docId w15:val="{DA0024B2-4BE4-4385-9714-870B3EC8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077"/>
  </w:style>
  <w:style w:type="paragraph" w:styleId="a5">
    <w:name w:val="footer"/>
    <w:basedOn w:val="a"/>
    <w:link w:val="a6"/>
    <w:uiPriority w:val="99"/>
    <w:unhideWhenUsed/>
    <w:rsid w:val="006D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салдаев</dc:creator>
  <cp:keywords/>
  <dc:description/>
  <cp:lastModifiedBy>андрей салдаев</cp:lastModifiedBy>
  <cp:revision>6</cp:revision>
  <dcterms:created xsi:type="dcterms:W3CDTF">2022-12-05T11:03:00Z</dcterms:created>
  <dcterms:modified xsi:type="dcterms:W3CDTF">2022-12-23T15:25:00Z</dcterms:modified>
</cp:coreProperties>
</file>