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E" w:rsidRDefault="00A11FE4" w:rsidP="00A11FE4">
      <w:pPr>
        <w:pStyle w:val="1"/>
        <w:jc w:val="center"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Роль дидактических игр</w:t>
      </w:r>
    </w:p>
    <w:p w:rsidR="00A11FE4" w:rsidRDefault="00A11FE4" w:rsidP="00A11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для детей среднего дошкольного возраста усложняются. Они развивают у детей любознательность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Дидактические игры приобретают определенный смысл, становятся мотивированной деятельностью. Содержанием игр являются различные сюжеты, которые привычны для детей 4-5 лет. В таких играх ребенку интересен круг ролей и персонажей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 создает эмоциональный настрой игры, что устанавливает доброжелательную атмосферу, снимает напряжение в игре. Детям </w:t>
      </w:r>
      <w:r w:rsidR="00DA2FC9">
        <w:rPr>
          <w:rFonts w:ascii="Times New Roman" w:hAnsi="Times New Roman" w:cs="Times New Roman"/>
          <w:sz w:val="24"/>
          <w:szCs w:val="24"/>
        </w:rPr>
        <w:t>нравится игр</w:t>
      </w:r>
      <w:r>
        <w:rPr>
          <w:rFonts w:ascii="Times New Roman" w:hAnsi="Times New Roman" w:cs="Times New Roman"/>
          <w:sz w:val="24"/>
          <w:szCs w:val="24"/>
        </w:rPr>
        <w:t xml:space="preserve">ать в игры соревновательного характера. Коллективные игры способствуют развитию взаимовыручки, возникает чувство защищенности, эмоциональной отзывчивости. Дух соревнования ускоряет умственные процессы, </w:t>
      </w:r>
      <w:r w:rsidR="00DA2FC9">
        <w:rPr>
          <w:rFonts w:ascii="Times New Roman" w:hAnsi="Times New Roman" w:cs="Times New Roman"/>
          <w:sz w:val="24"/>
          <w:szCs w:val="24"/>
        </w:rPr>
        <w:t>рождает познавательную активность, ведет к сильным эмоциональным переживаниям. Овладевая алгоритмами игры, дети постепенно понимают закономерности действия в ней.</w:t>
      </w:r>
    </w:p>
    <w:p w:rsidR="009B2319" w:rsidRDefault="00DA2FC9" w:rsidP="00A11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Дидактические игры формируют социальную активность, дети в них проявляют себя как общественные существа, осознанно приобретают жизненный опыт. </w:t>
      </w:r>
      <w:r w:rsidR="009B23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4469" cy="4054297"/>
            <wp:effectExtent l="0" t="0" r="6350" b="3810"/>
            <wp:docPr id="2" name="Рисунок 2" descr="C:\Users\ваш дом\Desktop\DSCF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ш дом\Desktop\DSCF1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67" cy="405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FC9" w:rsidRPr="00A11FE4" w:rsidRDefault="009B2319" w:rsidP="00A11F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1838" cy="4037320"/>
            <wp:effectExtent l="0" t="0" r="0" b="1905"/>
            <wp:docPr id="1" name="Рисунок 1" descr="C:\Users\ваш дом\Desktop\DSCF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ш дом\Desktop\DSCF1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96" cy="40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E4" w:rsidRPr="00A11FE4" w:rsidRDefault="00A11FE4" w:rsidP="00A11FE4"/>
    <w:sectPr w:rsidR="00A11FE4" w:rsidRPr="00A1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0C"/>
    <w:rsid w:val="007E4B0C"/>
    <w:rsid w:val="009B2319"/>
    <w:rsid w:val="00A11FE4"/>
    <w:rsid w:val="00A50F8E"/>
    <w:rsid w:val="00D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3</cp:revision>
  <dcterms:created xsi:type="dcterms:W3CDTF">2017-12-24T08:07:00Z</dcterms:created>
  <dcterms:modified xsi:type="dcterms:W3CDTF">2017-12-24T09:02:00Z</dcterms:modified>
</cp:coreProperties>
</file>