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2" w:rsidRDefault="008748A2" w:rsidP="00874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8A2">
        <w:rPr>
          <w:rFonts w:ascii="Times New Roman" w:hAnsi="Times New Roman" w:cs="Times New Roman"/>
          <w:b/>
          <w:bCs/>
          <w:sz w:val="28"/>
          <w:szCs w:val="28"/>
        </w:rPr>
        <w:t>«Психология ребенка раннего возраста»</w:t>
      </w:r>
    </w:p>
    <w:p w:rsidR="008748A2" w:rsidRPr="008748A2" w:rsidRDefault="008748A2" w:rsidP="00874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sz w:val="28"/>
          <w:szCs w:val="28"/>
        </w:rPr>
        <w:t>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i/>
          <w:iCs/>
          <w:sz w:val="28"/>
          <w:szCs w:val="28"/>
        </w:rPr>
        <w:t>            Важной характеристикой этого возрастного этапа является неустойчивость эмоциональной сферы ребенка. 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 </w:t>
      </w:r>
      <w:r w:rsidRPr="008748A2">
        <w:rPr>
          <w:rFonts w:ascii="Times New Roman" w:hAnsi="Times New Roman" w:cs="Times New Roman"/>
          <w:b/>
          <w:bCs/>
          <w:sz w:val="28"/>
          <w:szCs w:val="28"/>
        </w:rPr>
        <w:t>предпочтителен мягкий, спокойный стиль общения с ребенком, бережное отношение к любым проявлениям его эмоциональности.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sz w:val="28"/>
          <w:szCs w:val="28"/>
        </w:rPr>
        <w:t>            </w:t>
      </w:r>
      <w:r w:rsidRPr="008748A2">
        <w:rPr>
          <w:rFonts w:ascii="Times New Roman" w:hAnsi="Times New Roman" w:cs="Times New Roman"/>
          <w:i/>
          <w:iCs/>
          <w:sz w:val="28"/>
          <w:szCs w:val="28"/>
        </w:rPr>
        <w:t>В раннем возрасте </w:t>
      </w:r>
      <w:r w:rsidRPr="008748A2">
        <w:rPr>
          <w:rFonts w:ascii="Times New Roman" w:hAnsi="Times New Roman" w:cs="Times New Roman"/>
          <w:b/>
          <w:bCs/>
          <w:sz w:val="28"/>
          <w:szCs w:val="28"/>
        </w:rPr>
        <w:t>ведущей деятельностью является предметная, </w:t>
      </w:r>
      <w:r w:rsidRPr="008748A2">
        <w:rPr>
          <w:rFonts w:ascii="Times New Roman" w:hAnsi="Times New Roman" w:cs="Times New Roman"/>
          <w:i/>
          <w:iCs/>
          <w:sz w:val="28"/>
          <w:szCs w:val="28"/>
        </w:rPr>
        <w:t>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рассматривание, предметов, ознакомление с сенсорными эталонами, сравнение предметов с ними.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i/>
          <w:iCs/>
          <w:sz w:val="28"/>
          <w:szCs w:val="28"/>
        </w:rPr>
        <w:t>            Большое значение для развития личности ребенка раннего возраста имеет общение с взрослыми. Родителям надо помнить, что представления о себе, первая самооценка малыша в это время тождественны той оценке, которую ему дают взрослые. Поэтому не следует постоянно делать ребенку замечания, упрекать его, так как</w:t>
      </w:r>
      <w:r w:rsidRPr="008748A2">
        <w:rPr>
          <w:rFonts w:ascii="Times New Roman" w:hAnsi="Times New Roman" w:cs="Times New Roman"/>
          <w:b/>
          <w:bCs/>
          <w:sz w:val="28"/>
          <w:szCs w:val="28"/>
        </w:rPr>
        <w:t> недооценка стараний может привести к неуверенности в себе и снижению желания осуществлять любую деятельность.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748A2" w:rsidRPr="008748A2" w:rsidRDefault="008748A2" w:rsidP="008748A2">
      <w:pPr>
        <w:jc w:val="both"/>
        <w:rPr>
          <w:rFonts w:ascii="Times New Roman" w:hAnsi="Times New Roman" w:cs="Times New Roman"/>
          <w:sz w:val="28"/>
          <w:szCs w:val="28"/>
        </w:rPr>
      </w:pPr>
      <w:r w:rsidRPr="008748A2">
        <w:rPr>
          <w:rFonts w:ascii="Times New Roman" w:hAnsi="Times New Roman" w:cs="Times New Roman"/>
          <w:sz w:val="28"/>
          <w:szCs w:val="28"/>
        </w:rPr>
        <w:t>            Для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</w:t>
      </w:r>
    </w:p>
    <w:p w:rsidR="00A8152F" w:rsidRPr="008748A2" w:rsidRDefault="00A8152F" w:rsidP="008748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52F" w:rsidRPr="008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F"/>
    <w:rsid w:val="008748A2"/>
    <w:rsid w:val="00A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2017-11-16T06:47:00Z</dcterms:created>
  <dcterms:modified xsi:type="dcterms:W3CDTF">2017-11-16T06:48:00Z</dcterms:modified>
</cp:coreProperties>
</file>